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-904875</wp:posOffset>
            </wp:positionV>
            <wp:extent cx="10220325" cy="7432964"/>
            <wp:effectExtent l="0" t="0" r="0" b="0"/>
            <wp:wrapNone/>
            <wp:docPr id="1" name="Рисунок 1" descr="C:\Users\Detsad7\AppData\Local\Temp\Rar$DI29.49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AppData\Local\Temp\Rar$DI29.49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4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E53EF" w:rsidRDefault="001E53EF" w:rsidP="00AA0577">
      <w:pPr>
        <w:spacing w:line="200" w:lineRule="exact"/>
        <w:jc w:val="right"/>
        <w:rPr>
          <w:b/>
          <w:noProof/>
          <w:sz w:val="24"/>
          <w:szCs w:val="24"/>
        </w:rPr>
      </w:pPr>
    </w:p>
    <w:p w:rsidR="001F11CD" w:rsidRDefault="001F11CD">
      <w:pPr>
        <w:sectPr w:rsidR="001F11CD">
          <w:pgSz w:w="16840" w:h="11899" w:orient="landscape"/>
          <w:pgMar w:top="1440" w:right="1281" w:bottom="1130" w:left="1340" w:header="0" w:footer="0" w:gutter="0"/>
          <w:cols w:space="720" w:equalWidth="0">
            <w:col w:w="14220"/>
          </w:cols>
        </w:sect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40"/>
        <w:gridCol w:w="2160"/>
        <w:gridCol w:w="4160"/>
        <w:gridCol w:w="1220"/>
        <w:gridCol w:w="3220"/>
        <w:gridCol w:w="30"/>
      </w:tblGrid>
      <w:tr w:rsidR="001F11CD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денежных средств, неформальные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образовательной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политики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законодательства о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с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6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 (протекционизм,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0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 лицом о мерах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6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 для поступления 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0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6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в образовательную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32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собеседования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заведующим в присутствии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третьих лиц (старшего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 педагога-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8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A10943" w:rsidP="00CB43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психолога).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 w:rsidP="00AA05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Заведующий, </w:t>
            </w:r>
            <w:r w:rsidR="00AA0577">
              <w:rPr>
                <w:rFonts w:eastAsia="Times New Roman"/>
                <w:sz w:val="24"/>
                <w:szCs w:val="24"/>
              </w:rPr>
              <w:t>педагоги, завхоз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групповых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политики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выполнении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обязанностей, если такая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не подлежит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документами,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 распространению.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к информационным ресурсам.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  <w:tr w:rsidR="001F11CD">
        <w:trPr>
          <w:trHeight w:val="3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11CD" w:rsidRDefault="001F11CD">
            <w:pPr>
              <w:rPr>
                <w:sz w:val="1"/>
                <w:szCs w:val="1"/>
              </w:rPr>
            </w:pPr>
          </w:p>
        </w:tc>
      </w:tr>
    </w:tbl>
    <w:p w:rsidR="001F11CD" w:rsidRDefault="00A10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-1815465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05.3pt;margin-top:-142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705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F11CD" w:rsidRDefault="001F11CD">
      <w:pPr>
        <w:sectPr w:rsidR="001F11CD">
          <w:pgSz w:w="16840" w:h="11899" w:orient="landscape"/>
          <w:pgMar w:top="1108" w:right="1281" w:bottom="823" w:left="1440" w:header="0" w:footer="0" w:gutter="0"/>
          <w:cols w:space="720" w:equalWidth="0">
            <w:col w:w="14120"/>
          </w:cols>
        </w:sectPr>
      </w:pPr>
    </w:p>
    <w:tbl>
      <w:tblPr>
        <w:tblW w:w="1406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40"/>
        <w:gridCol w:w="2160"/>
        <w:gridCol w:w="4160"/>
        <w:gridCol w:w="1220"/>
        <w:gridCol w:w="3220"/>
      </w:tblGrid>
      <w:tr w:rsidR="001F11CD" w:rsidTr="00AA0577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положений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1F11CD" w:rsidTr="00AA0577">
        <w:trPr>
          <w:trHeight w:val="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5"/>
                <w:szCs w:val="5"/>
              </w:rPr>
            </w:pPr>
          </w:p>
        </w:tc>
      </w:tr>
      <w:tr w:rsidR="001F11CD" w:rsidTr="00AA0577">
        <w:trPr>
          <w:trHeight w:val="2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установленного порядка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работа.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 граждан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установленного</w:t>
            </w:r>
          </w:p>
        </w:tc>
      </w:tr>
      <w:tr w:rsidR="001F11CD" w:rsidTr="00AA057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рассмотрения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 от физических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 Контроль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 информации,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обращений.</w:t>
            </w: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которой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 действующим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AA0577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AA0577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 w:rsidP="00AA05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  <w:r w:rsidR="00AA0577">
              <w:rPr>
                <w:rFonts w:eastAsia="Times New Roman"/>
                <w:sz w:val="24"/>
                <w:szCs w:val="24"/>
              </w:rPr>
              <w:t xml:space="preserve"> завхоз,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услуг должностным лицам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политики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в органах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органах власти и управления,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управления,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правоохранительных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заведующим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организациях,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документами,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 и другими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 символических знаков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 протокольных мероприятий.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</w:tr>
      <w:tr w:rsidR="00AA0577" w:rsidTr="00AA0577">
        <w:trPr>
          <w:trHeight w:val="12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77" w:rsidRDefault="00AA0577" w:rsidP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Нецелевое 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принятию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 и средств, полученных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членов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 деятельности.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коллектива,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Наблюдательного Совета.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документами,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</w:tr>
      <w:tr w:rsidR="00AA0577" w:rsidTr="00AA057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детском саду. Разъяснительная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о мерах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AA0577" w:rsidTr="00AA0577">
        <w:trPr>
          <w:trHeight w:val="1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10"/>
                <w:szCs w:val="10"/>
              </w:rPr>
            </w:pPr>
          </w:p>
        </w:tc>
      </w:tr>
      <w:tr w:rsidR="00AA0577" w:rsidTr="00AA0577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лица: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 учет материальных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 деятельностью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ценностей и ведение баз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 кладовщик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 Умышленно досрочное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ответственных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материальных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материальных средств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заведующим детским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расходных 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садом. Ознакомление с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учета. Отсутствие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документами,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регулярного контроля наличия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имущества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  <w:tr w:rsidR="00AA0577" w:rsidTr="00AA057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AA0577" w:rsidTr="00AA0577">
        <w:trPr>
          <w:trHeight w:val="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77" w:rsidRDefault="00AA0577">
            <w:pPr>
              <w:rPr>
                <w:sz w:val="6"/>
                <w:szCs w:val="6"/>
              </w:rPr>
            </w:pPr>
          </w:p>
        </w:tc>
      </w:tr>
    </w:tbl>
    <w:p w:rsidR="001F11CD" w:rsidRDefault="001F11CD">
      <w:pPr>
        <w:sectPr w:rsidR="001F11CD">
          <w:pgSz w:w="16840" w:h="11899" w:orient="landscape"/>
          <w:pgMar w:top="1108" w:right="1281" w:bottom="1440" w:left="144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60"/>
        <w:gridCol w:w="4160"/>
        <w:gridCol w:w="840"/>
      </w:tblGrid>
      <w:tr w:rsidR="001F11CD">
        <w:trPr>
          <w:trHeight w:val="28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мнимых приоритетов по</w:t>
            </w:r>
          </w:p>
        </w:tc>
        <w:tc>
          <w:tcPr>
            <w:tcW w:w="840" w:type="dxa"/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Средняя</w:t>
            </w:r>
          </w:p>
        </w:tc>
      </w:tr>
      <w:tr w:rsidR="001F11CD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 заключение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 объемам, срокам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и других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за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 потребности;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объема необходимых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 товаров,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необоснованное расширение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выполнение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 для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 необоснованное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детского сада.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(сужение) круга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удовлетворяющей потребности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 необоснованное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(ограничение) упрощение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 проведении закупок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работ и услуг для нужд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требований по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 договоров с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контрагентами в соответствии с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организации,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заключением контрактов 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 о мерах (усложнение)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условий контракта 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оговорок относительно их исполнения;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завышение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 цены объекта закупок;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усложнение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 процедур определения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поставщика; неприемлемые критерии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и отбора поставщика,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или размытый перечень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критериев допуска 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отбора; неадекватный способ выбора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3"/>
                <w:szCs w:val="23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заказа по срокам, цене,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объему, особенностям объекта закупки,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 и специфики</w:t>
            </w:r>
          </w:p>
        </w:tc>
        <w:tc>
          <w:tcPr>
            <w:tcW w:w="8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>
        <w:trPr>
          <w:trHeight w:val="25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F11CD" w:rsidRDefault="001F11C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поставщиков; размещение заказа</w:t>
            </w:r>
          </w:p>
        </w:tc>
        <w:tc>
          <w:tcPr>
            <w:tcW w:w="840" w:type="dxa"/>
            <w:vAlign w:val="bottom"/>
          </w:tcPr>
          <w:p w:rsidR="001F11CD" w:rsidRDefault="001F11CD"/>
        </w:tc>
      </w:tr>
    </w:tbl>
    <w:p w:rsidR="001F11CD" w:rsidRDefault="00A10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718820</wp:posOffset>
                </wp:positionV>
                <wp:extent cx="8915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05pt,56.6pt" to="778.05pt,5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716280</wp:posOffset>
                </wp:positionV>
                <wp:extent cx="0" cy="62966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6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3pt,56.4pt" to="76.3pt,55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89090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0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-0.1999pt" to="705.55pt,-0.1999pt" o:allowincell="f" strokecolor="#000000" strokeweight="0.4799pt"/>
            </w:pict>
          </mc:Fallback>
        </mc:AlternateContent>
      </w:r>
    </w:p>
    <w:p w:rsidR="001F11CD" w:rsidRDefault="00A109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11CD" w:rsidRDefault="00A1094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при проведении закупок товаров, работ и услуг для нужд детского сада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детском саду.</w:t>
      </w:r>
    </w:p>
    <w:p w:rsidR="001F11CD" w:rsidRDefault="00A10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-3497580</wp:posOffset>
                </wp:positionV>
                <wp:extent cx="0" cy="62966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6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-275.3999pt" to="-0.7499pt,22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-3497580</wp:posOffset>
                </wp:positionV>
                <wp:extent cx="0" cy="62903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8pt,-275.3999pt" to="159.8pt,219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2789555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59.3pt;margin-top:219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F11CD" w:rsidRDefault="001F11CD">
      <w:pPr>
        <w:sectPr w:rsidR="001F11CD">
          <w:pgSz w:w="16840" w:h="11899" w:orient="landscape"/>
          <w:pgMar w:top="1128" w:right="1321" w:bottom="290" w:left="1440" w:header="0" w:footer="0" w:gutter="0"/>
          <w:cols w:num="2" w:space="720" w:equalWidth="0">
            <w:col w:w="10540" w:space="380"/>
            <w:col w:w="3160"/>
          </w:cols>
        </w:sectPr>
      </w:pPr>
    </w:p>
    <w:tbl>
      <w:tblPr>
        <w:tblW w:w="1406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40"/>
        <w:gridCol w:w="2160"/>
        <w:gridCol w:w="4160"/>
        <w:gridCol w:w="1220"/>
        <w:gridCol w:w="3220"/>
      </w:tblGrid>
      <w:tr w:rsidR="001F11CD" w:rsidTr="007B2AD7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процесса осуществления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 совершение сделок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 установленного порядка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закона в личных интересах;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без соблюдения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 процедуры; отказ от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мониторинга цен на товары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услуги; предоставление заведомо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 сведений о проведении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цен на товары и услуги.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</w:tr>
      <w:tr w:rsidR="001F11CD" w:rsidTr="007B2AD7">
        <w:trPr>
          <w:trHeight w:val="9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CD" w:rsidRDefault="001F11CD">
            <w:pPr>
              <w:rPr>
                <w:sz w:val="8"/>
                <w:szCs w:val="8"/>
              </w:rPr>
            </w:pPr>
          </w:p>
        </w:tc>
      </w:tr>
      <w:tr w:rsidR="001F11CD" w:rsidTr="007B2AD7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Оплата труда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F11CD" w:rsidRDefault="00A10943" w:rsidP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Оплата рабочего времени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полном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F11CD" w:rsidRDefault="00A1094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комиссии по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Оплата рабочего времени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установлению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осуществляющие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случае, когда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 выплат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табеля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 фактически отсутствовал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 образовательной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рабочего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Необъективная оценка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 Переход на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сотрудника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«эффективного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стимулирующих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контракта». Использование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на оплату труда в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 w:rsidP="004654D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поощрениях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строгом соответствии с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об оплате труда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образовательной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 Разъяснение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 лицам о мерах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7B2AD7" w:rsidTr="007B2AD7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7B2AD7" w:rsidTr="007B2AD7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/>
        </w:tc>
      </w:tr>
      <w:tr w:rsidR="007B2AD7" w:rsidTr="007B2AD7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завышение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 Разъяснение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 лицам о мерах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недостоверной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7B2AD7" w:rsidTr="007B2AD7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7B2AD7" w:rsidTr="007B2AD7">
        <w:trPr>
          <w:trHeight w:val="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AD7" w:rsidRDefault="007B2AD7">
            <w:pPr>
              <w:rPr>
                <w:sz w:val="5"/>
                <w:szCs w:val="5"/>
              </w:rPr>
            </w:pPr>
          </w:p>
        </w:tc>
      </w:tr>
    </w:tbl>
    <w:p w:rsidR="001F11CD" w:rsidRDefault="001F11CD">
      <w:pPr>
        <w:sectPr w:rsidR="001F11CD">
          <w:pgSz w:w="16840" w:h="11899" w:orient="landscape"/>
          <w:pgMar w:top="1108" w:right="1281" w:bottom="665" w:left="144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80"/>
        <w:gridCol w:w="1940"/>
        <w:gridCol w:w="5320"/>
      </w:tblGrid>
      <w:tr w:rsidR="001F11CD">
        <w:trPr>
          <w:trHeight w:val="276"/>
        </w:trPr>
        <w:tc>
          <w:tcPr>
            <w:tcW w:w="480" w:type="dxa"/>
            <w:vAlign w:val="bottom"/>
          </w:tcPr>
          <w:p w:rsidR="001F11CD" w:rsidRDefault="00A109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0" w:type="dxa"/>
            <w:vAlign w:val="bottom"/>
          </w:tcPr>
          <w:p w:rsidR="001F11CD" w:rsidRDefault="00A109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в детский сад</w:t>
            </w:r>
          </w:p>
        </w:tc>
        <w:tc>
          <w:tcPr>
            <w:tcW w:w="1940" w:type="dxa"/>
            <w:vAlign w:val="bottom"/>
          </w:tcPr>
          <w:p w:rsidR="001F11CD" w:rsidRDefault="00A109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320" w:type="dxa"/>
            <w:vAlign w:val="bottom"/>
          </w:tcPr>
          <w:p w:rsidR="001F11CD" w:rsidRDefault="00A109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AA057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</w:tr>
      <w:tr w:rsidR="001F11CD">
        <w:trPr>
          <w:trHeight w:val="276"/>
        </w:trPr>
        <w:tc>
          <w:tcPr>
            <w:tcW w:w="48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1F11CD" w:rsidRDefault="00A109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 (протекционизм,</w:t>
            </w:r>
          </w:p>
        </w:tc>
      </w:tr>
      <w:tr w:rsidR="001F11CD">
        <w:trPr>
          <w:trHeight w:val="276"/>
        </w:trPr>
        <w:tc>
          <w:tcPr>
            <w:tcW w:w="48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F11CD" w:rsidRDefault="001F11C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1F11CD" w:rsidRDefault="00A109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 для зачисления.</w:t>
            </w:r>
          </w:p>
        </w:tc>
      </w:tr>
    </w:tbl>
    <w:p w:rsidR="001F11CD" w:rsidRDefault="00A109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718820</wp:posOffset>
                </wp:positionV>
                <wp:extent cx="89154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05pt,56.6pt" to="778.05pt,5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716280</wp:posOffset>
                </wp:positionV>
                <wp:extent cx="0" cy="10960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3pt,56.4pt" to="76.3pt,1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1433830</wp:posOffset>
                </wp:positionH>
                <wp:positionV relativeFrom="page">
                  <wp:posOffset>716280</wp:posOffset>
                </wp:positionV>
                <wp:extent cx="0" cy="10960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9pt,56.4pt" to="112.9pt,14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3046095</wp:posOffset>
                </wp:positionH>
                <wp:positionV relativeFrom="page">
                  <wp:posOffset>716280</wp:posOffset>
                </wp:positionV>
                <wp:extent cx="0" cy="10960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9.85pt,56.4pt" to="239.85pt,1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1809115</wp:posOffset>
                </wp:positionV>
                <wp:extent cx="89154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05pt,142.45pt" to="778.05pt,142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716280</wp:posOffset>
                </wp:positionV>
                <wp:extent cx="0" cy="10960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8.15pt,56.4pt" to="348.15pt,1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7058025</wp:posOffset>
                </wp:positionH>
                <wp:positionV relativeFrom="page">
                  <wp:posOffset>716280</wp:posOffset>
                </wp:positionV>
                <wp:extent cx="0" cy="10960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75pt,56.4pt" to="555.75pt,142.7pt" o:allowincell="f" strokecolor="#000000" strokeweight="0.4799pt">
                <w10:wrap anchorx="page" anchory="page"/>
              </v:line>
            </w:pict>
          </mc:Fallback>
        </mc:AlternateContent>
      </w:r>
    </w:p>
    <w:p w:rsidR="001F11CD" w:rsidRDefault="001F11CD">
      <w:pPr>
        <w:spacing w:line="200" w:lineRule="exact"/>
        <w:rPr>
          <w:sz w:val="20"/>
          <w:szCs w:val="20"/>
        </w:rPr>
      </w:pPr>
    </w:p>
    <w:p w:rsidR="001F11CD" w:rsidRDefault="001F11CD">
      <w:pPr>
        <w:spacing w:line="280" w:lineRule="exact"/>
        <w:rPr>
          <w:sz w:val="20"/>
          <w:szCs w:val="20"/>
        </w:rPr>
      </w:pPr>
    </w:p>
    <w:p w:rsidR="001F11CD" w:rsidRDefault="001F11CD">
      <w:pPr>
        <w:rPr>
          <w:sz w:val="20"/>
          <w:szCs w:val="20"/>
        </w:rPr>
      </w:pPr>
    </w:p>
    <w:p w:rsidR="001F11CD" w:rsidRDefault="00A109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11CD" w:rsidRDefault="00A10943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Обеспечение открытой информации о наполняемости групп. Соблюдение утвержденного порядка приема. Контроль со стороны Департамента образования.</w:t>
      </w:r>
    </w:p>
    <w:p w:rsidR="001F11CD" w:rsidRDefault="00A109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-1057275</wp:posOffset>
                </wp:positionV>
                <wp:extent cx="0" cy="10953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-83.2499pt" to="-0.7499pt,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-1057275</wp:posOffset>
                </wp:positionV>
                <wp:extent cx="0" cy="10953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8pt,-83.2499pt" to="159.8pt,3pt" o:allowincell="f" strokecolor="#000000" strokeweight="0.48pt"/>
            </w:pict>
          </mc:Fallback>
        </mc:AlternateContent>
      </w:r>
    </w:p>
    <w:sectPr w:rsidR="001F11CD">
      <w:pgSz w:w="16840" w:h="11899" w:orient="landscape"/>
      <w:pgMar w:top="1128" w:right="1401" w:bottom="1440" w:left="1060" w:header="0" w:footer="0" w:gutter="0"/>
      <w:cols w:num="2" w:space="720" w:equalWidth="0">
        <w:col w:w="10800" w:space="500"/>
        <w:col w:w="3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1E53EF"/>
    <w:rsid w:val="001F11CD"/>
    <w:rsid w:val="007B2AD7"/>
    <w:rsid w:val="00A10943"/>
    <w:rsid w:val="00A25DE0"/>
    <w:rsid w:val="00AA0577"/>
    <w:rsid w:val="00C03EA6"/>
    <w:rsid w:val="00C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Detsad7</cp:lastModifiedBy>
  <cp:revision>7</cp:revision>
  <dcterms:created xsi:type="dcterms:W3CDTF">2018-06-26T10:40:00Z</dcterms:created>
  <dcterms:modified xsi:type="dcterms:W3CDTF">2018-06-29T06:10:00Z</dcterms:modified>
</cp:coreProperties>
</file>