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F086F" w:rsidRPr="00D719A2" w:rsidRDefault="00D719A2" w:rsidP="00D719A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«ПЕСОЧНАЯ ТЕРАПИЯ</w:t>
      </w:r>
      <w:r w:rsidR="002430BB" w:rsidRPr="00FF086F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530227" w:rsidRDefault="00FF086F" w:rsidP="004801C4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с песком - </w:t>
      </w:r>
      <w:r w:rsidR="002430BB"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это естественная и доступная для каждого ребенка форма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0BB"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Огромное разнообразие видов игр и занятий с этим материалом делает его идеальным развлече</w:t>
      </w:r>
      <w:r w:rsidR="00430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для детей разного возраста. </w:t>
      </w:r>
      <w:r w:rsidR="002430BB"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Все мы знаем о том, что игры с песком - самое любимое занятие детей дошкольного возраста. Игра с песком как способ развития ребенка, известна с давних времен, это естественная и доступная каждому ма</w:t>
      </w:r>
      <w:r w:rsidR="00430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лышу форма деятельности. </w:t>
      </w:r>
      <w:r w:rsidR="002430BB"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Песочная терапия поможет в развитии внимания</w:t>
      </w:r>
      <w:r w:rsidR="0012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восприятия, памяти, мышления, мелкой моторики, а также </w:t>
      </w:r>
      <w:r w:rsidR="00D719A2">
        <w:rPr>
          <w:rFonts w:ascii="Times New Roman" w:hAnsi="Times New Roman" w:cs="Times New Roman"/>
          <w:color w:val="000000" w:themeColor="text1"/>
          <w:sz w:val="28"/>
          <w:szCs w:val="28"/>
        </w:rPr>
        <w:t>речи ребенка, так как, пересыпание песка</w:t>
      </w:r>
      <w:r w:rsidR="002430BB"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9A2">
        <w:rPr>
          <w:rFonts w:ascii="Times New Roman" w:hAnsi="Times New Roman" w:cs="Times New Roman"/>
          <w:color w:val="000000" w:themeColor="text1"/>
          <w:sz w:val="28"/>
          <w:szCs w:val="28"/>
        </w:rPr>
        <w:t>из ладошки в ладошку, захват песка</w:t>
      </w:r>
      <w:r w:rsidR="002430BB"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кул</w:t>
      </w:r>
      <w:r w:rsidR="00D719A2">
        <w:rPr>
          <w:rFonts w:ascii="Times New Roman" w:hAnsi="Times New Roman" w:cs="Times New Roman"/>
          <w:color w:val="000000" w:themeColor="text1"/>
          <w:sz w:val="28"/>
          <w:szCs w:val="28"/>
        </w:rPr>
        <w:t>ачок, выравнивая</w:t>
      </w:r>
      <w:r w:rsidR="0012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песка в «песочном ящике» - </w:t>
      </w:r>
      <w:r w:rsidR="002430BB"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все эти движения непроизвольно влияют на развитие мелкой моторики, и соответственно, на развитие речи ребенка.</w:t>
      </w:r>
    </w:p>
    <w:p w:rsidR="004801C4" w:rsidRDefault="004801C4" w:rsidP="004801C4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72813" cy="2840476"/>
            <wp:effectExtent l="0" t="0" r="0" b="0"/>
            <wp:docPr id="4" name="Рисунок 4" descr="C:\Users\7\Downloads\IMG_20211213_09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wnloads\IMG_20211213_092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46" cy="284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27" w:rsidRPr="00530227" w:rsidRDefault="002430BB" w:rsidP="00530227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Знаете ли вы, что благодаря таким играм существенно усиливается желание ребенка узнавать что-то новое, экспериментировать и работать самостоятельн</w:t>
      </w:r>
      <w:r w:rsidR="00124463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</w:p>
    <w:p w:rsidR="002430BB" w:rsidRPr="00430E61" w:rsidRDefault="002430BB" w:rsidP="00430E61">
      <w:pPr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0E61">
        <w:rPr>
          <w:rFonts w:ascii="Times New Roman" w:hAnsi="Times New Roman" w:cs="Times New Roman"/>
          <w:i/>
          <w:color w:val="FF0000"/>
          <w:sz w:val="28"/>
          <w:szCs w:val="28"/>
        </w:rPr>
        <w:t>Упражнения при играх с песком</w:t>
      </w:r>
      <w:r w:rsidR="00430E61" w:rsidRPr="00430E61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2430BB" w:rsidRPr="00FF086F" w:rsidRDefault="002430BB" w:rsidP="00430E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1) скользить ладонями по поверхности песка, выполняя зигзагообразные и круговые движения (как машинка, змейка, санки и др.), выполнить те же движения, поставив ладонь ребром; "пройтись" ладошками по проложенным трассам, оставляя на них свои следы;</w:t>
      </w:r>
    </w:p>
    <w:p w:rsidR="002430BB" w:rsidRPr="00FF086F" w:rsidRDefault="002430BB" w:rsidP="00430E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</w:t>
      </w: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(ромашкой, солнышком, капелькой дождя, травинкой, деревом, ежиком и пр.);</w:t>
      </w:r>
    </w:p>
    <w:p w:rsidR="002430BB" w:rsidRPr="00FF086F" w:rsidRDefault="002430BB" w:rsidP="00430E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3) "пройтись" по поверхности песка поочередно каждым паль</w:t>
      </w:r>
      <w:r w:rsidR="009B443D">
        <w:rPr>
          <w:rFonts w:ascii="Times New Roman" w:hAnsi="Times New Roman" w:cs="Times New Roman"/>
          <w:color w:val="000000" w:themeColor="text1"/>
          <w:sz w:val="28"/>
          <w:szCs w:val="28"/>
        </w:rPr>
        <w:t>цем правой и левой рук. П</w:t>
      </w:r>
      <w:r w:rsidR="001244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- </w:t>
      </w:r>
      <w:r w:rsidR="009B443D">
        <w:rPr>
          <w:rFonts w:ascii="Times New Roman" w:hAnsi="Times New Roman" w:cs="Times New Roman"/>
          <w:color w:val="000000" w:themeColor="text1"/>
          <w:sz w:val="28"/>
          <w:szCs w:val="28"/>
        </w:rPr>
        <w:t>двумя руками одновременно. С</w:t>
      </w: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начал</w:t>
      </w:r>
      <w:r w:rsidR="005C6023">
        <w:rPr>
          <w:rFonts w:ascii="Times New Roman" w:hAnsi="Times New Roman" w:cs="Times New Roman"/>
          <w:color w:val="000000" w:themeColor="text1"/>
          <w:sz w:val="28"/>
          <w:szCs w:val="28"/>
        </w:rPr>
        <w:t>а только указатель</w:t>
      </w:r>
      <w:r w:rsidR="009B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ными, потом - средними, </w:t>
      </w: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5C6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ымянными, большими, и наконец - </w:t>
      </w:r>
      <w:r w:rsidR="009B443D">
        <w:rPr>
          <w:rFonts w:ascii="Times New Roman" w:hAnsi="Times New Roman" w:cs="Times New Roman"/>
          <w:color w:val="000000" w:themeColor="text1"/>
          <w:sz w:val="28"/>
          <w:szCs w:val="28"/>
        </w:rPr>
        <w:t>мизинчиками</w:t>
      </w: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430BB" w:rsidRPr="00FF086F" w:rsidRDefault="002430BB" w:rsidP="00430E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4) "поиграть" пальцами по поверхности песка, как на клавиатуре пианино или компьютера.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упражнение на поверхности стола;</w:t>
      </w:r>
    </w:p>
    <w:p w:rsidR="00530227" w:rsidRDefault="002430BB" w:rsidP="004801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5) сгруппировав пальцы по два, по три, по четыре, по пять, оставл</w:t>
      </w:r>
      <w:r w:rsidR="009B4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ять на песке загадочные следы. </w:t>
      </w:r>
      <w:r w:rsidRPr="00FF086F">
        <w:rPr>
          <w:rFonts w:ascii="Times New Roman" w:hAnsi="Times New Roman" w:cs="Times New Roman"/>
          <w:color w:val="000000" w:themeColor="text1"/>
          <w:sz w:val="28"/>
          <w:szCs w:val="28"/>
        </w:rPr>
        <w:t>Как хорошо вместе пофантаз</w:t>
      </w:r>
      <w:r w:rsidR="009B443D">
        <w:rPr>
          <w:rFonts w:ascii="Times New Roman" w:hAnsi="Times New Roman" w:cs="Times New Roman"/>
          <w:color w:val="000000" w:themeColor="text1"/>
          <w:sz w:val="28"/>
          <w:szCs w:val="28"/>
        </w:rPr>
        <w:t>ировать: чьи они?</w:t>
      </w:r>
    </w:p>
    <w:p w:rsidR="00543790" w:rsidRDefault="00543790" w:rsidP="00530227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4801C4" w:rsidRDefault="004801C4" w:rsidP="00530227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057304" cy="2886075"/>
            <wp:effectExtent l="0" t="0" r="635" b="0"/>
            <wp:docPr id="1" name="Рисунок 1" descr="C:\Users\7\Downloads\IMG_20211213_09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IMG_20211213_090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24" cy="28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C4" w:rsidRDefault="004801C4" w:rsidP="00530227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43790" w:rsidRPr="00543790" w:rsidRDefault="00543790" w:rsidP="00530227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bookmarkStart w:id="0" w:name="_GoBack"/>
      <w:bookmarkEnd w:id="0"/>
      <w:r w:rsidRPr="00543790">
        <w:rPr>
          <w:rFonts w:ascii="Times New Roman" w:hAnsi="Times New Roman" w:cs="Times New Roman"/>
          <w:i/>
          <w:color w:val="C00000"/>
          <w:sz w:val="28"/>
          <w:szCs w:val="28"/>
        </w:rPr>
        <w:t>СПАСИБО ЗА ВНИМАНИЕ!</w:t>
      </w:r>
    </w:p>
    <w:sectPr w:rsidR="00543790" w:rsidRPr="00543790" w:rsidSect="002430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B"/>
    <w:rsid w:val="00124463"/>
    <w:rsid w:val="002430BB"/>
    <w:rsid w:val="00430E61"/>
    <w:rsid w:val="004801C4"/>
    <w:rsid w:val="00530227"/>
    <w:rsid w:val="00543790"/>
    <w:rsid w:val="005C6023"/>
    <w:rsid w:val="00767EE5"/>
    <w:rsid w:val="00810D81"/>
    <w:rsid w:val="009B443D"/>
    <w:rsid w:val="00D719A2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2021-12-07T06:30:00Z</dcterms:created>
  <dcterms:modified xsi:type="dcterms:W3CDTF">2021-12-13T06:42:00Z</dcterms:modified>
</cp:coreProperties>
</file>